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6.7.0.0 -->
  <w:body>
    <w:p w:rsidR="006212FB" w:rsidRPr="00F55419" w:rsidP="00F55419">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226876</wp:posOffset>
                </wp:positionH>
                <wp:positionV relativeFrom="paragraph">
                  <wp:posOffset>2187484</wp:posOffset>
                </wp:positionV>
                <wp:extent cx="5198745" cy="4297680"/>
                <wp:effectExtent l="0" t="0" r="20955" b="26670"/>
                <wp:wrapNone/>
                <wp:docPr id="4" name="Text 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5198745" cy="4297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7F79" w:rsidRPr="00636BE4" w:rsidP="00497F79">
                            <w:pPr>
                              <w:pStyle w:val="NormalWeb"/>
                              <w:shd w:val="clear" w:color="auto" w:fill="DEEAF6" w:themeFill="accent1" w:themeFillTint="33"/>
                              <w:jc w:val="both"/>
                              <w:rPr>
                                <w:rStyle w:val="Strong"/>
                                <w:rFonts w:ascii="Calibri" w:hAnsi="Calibri" w:cs="Arial"/>
                                <w:b w:val="0"/>
                                <w:lang w:val="en"/>
                              </w:rPr>
                            </w:pPr>
                            <w:r w:rsidRPr="00636BE4">
                              <w:rPr>
                                <w:rStyle w:val="Strong"/>
                                <w:rFonts w:ascii="Calibri" w:hAnsi="Calibri" w:cs="Arial"/>
                                <w:b w:val="0"/>
                                <w:lang w:val="en"/>
                              </w:rPr>
                              <w:t>Preston’s College hosted the Construct at Preston event in March 2018.  At the event pupils from six high schools were able to try tasks in different trade disciplines in the construction industry.</w:t>
                            </w:r>
                          </w:p>
                          <w:p w:rsidR="00497F79" w:rsidRPr="00636BE4" w:rsidP="00497F79">
                            <w:pPr>
                              <w:pStyle w:val="NormalWeb"/>
                              <w:shd w:val="clear" w:color="auto" w:fill="DEEAF6" w:themeFill="accent1" w:themeFillTint="33"/>
                              <w:jc w:val="both"/>
                              <w:rPr>
                                <w:rFonts w:asciiTheme="minorHAnsi" w:hAnsiTheme="minorHAnsi" w:cs="Arial"/>
                                <w:lang w:val="en"/>
                              </w:rPr>
                            </w:pPr>
                            <w:r w:rsidRPr="00636BE4">
                              <w:rPr>
                                <w:rFonts w:asciiTheme="minorHAnsi" w:hAnsiTheme="minorHAnsi" w:cs="Arial"/>
                                <w:lang w:val="en"/>
                              </w:rPr>
                              <w:t>The schools competed in a number of interactive challenges that linked to different trades in the construction industry and provided pupils the opportunity to learn about different trades and careers within the construction industry. The challenges acted as a tool to introduce young people to the industry by teaching them various tricks of the trades through a practical, hands-on experience.</w:t>
                            </w:r>
                          </w:p>
                          <w:p w:rsidR="00497F79" w:rsidRPr="00636BE4" w:rsidP="00497F79">
                            <w:pPr>
                              <w:pStyle w:val="NormalWeb"/>
                              <w:shd w:val="clear" w:color="auto" w:fill="DEEAF6" w:themeFill="accent1" w:themeFillTint="33"/>
                              <w:jc w:val="both"/>
                              <w:rPr>
                                <w:rFonts w:asciiTheme="minorHAnsi" w:hAnsiTheme="minorHAnsi" w:cs="Arial"/>
                                <w:lang w:val="en"/>
                              </w:rPr>
                            </w:pPr>
                            <w:r w:rsidRPr="00636BE4">
                              <w:rPr>
                                <w:rFonts w:asciiTheme="minorHAnsi" w:hAnsiTheme="minorHAnsi" w:cs="Arial"/>
                                <w:lang w:val="en"/>
                              </w:rPr>
                              <w:t>Corpus Christi’s Year 10 team won the competition with Ashton Community Science College second and Longridge High School third.</w:t>
                            </w:r>
                          </w:p>
                          <w:p w:rsidR="00497F79" w:rsidRPr="00636BE4" w:rsidP="00497F79">
                            <w:pPr>
                              <w:pStyle w:val="NormalWeb"/>
                              <w:shd w:val="clear" w:color="auto" w:fill="DEEAF6" w:themeFill="accent1" w:themeFillTint="33"/>
                              <w:jc w:val="both"/>
                              <w:rPr>
                                <w:rFonts w:asciiTheme="minorHAnsi" w:hAnsiTheme="minorHAnsi" w:cs="Arial"/>
                                <w:lang w:val="en"/>
                              </w:rPr>
                            </w:pPr>
                            <w:r w:rsidRPr="00636BE4">
                              <w:rPr>
                                <w:rFonts w:asciiTheme="minorHAnsi" w:hAnsiTheme="minorHAnsi" w:cs="Arial"/>
                                <w:lang w:val="en"/>
                              </w:rPr>
                              <w:t>Mark Taylor, head of school for Construction &amp; the Built Environment at Preston’s College, concluded: “The event was aimed at introducing young people into the construction industry by providing experience of various professional and trade pathways available.”</w:t>
                            </w:r>
                          </w:p>
                          <w:p w:rsidR="00497F79" w:rsidRPr="00636BE4" w:rsidP="00497F79">
                            <w:pPr>
                              <w:shd w:val="clear" w:color="auto" w:fill="DEEAF6" w:themeFill="accent1" w:themeFillTint="33"/>
                              <w:jc w:val="both"/>
                              <w:rPr>
                                <w:rFonts w:cs="Arial"/>
                                <w:sz w:val="24"/>
                                <w:szCs w:val="24"/>
                                <w:lang w:val="en"/>
                              </w:rPr>
                            </w:pPr>
                            <w:r w:rsidRPr="00636BE4">
                              <w:rPr>
                                <w:rFonts w:cs="Arial"/>
                                <w:sz w:val="24"/>
                                <w:szCs w:val="24"/>
                                <w:lang w:val="en"/>
                              </w:rPr>
                              <w:t>The Central Lancashire Construction Hub coordinated the event in partnership with the Lancashire Enterprise Partnership (LEP) and the three local authorities of central Lancashire.</w:t>
                            </w:r>
                          </w:p>
                          <w:p w:rsidR="00497F79" w:rsidRPr="00636BE4" w:rsidP="00497F79">
                            <w:pPr>
                              <w:shd w:val="clear" w:color="auto" w:fill="DEEAF6" w:themeFill="accent1" w:themeFillTint="33"/>
                              <w:rPr>
                                <w:rFonts w:cs="Arial"/>
                                <w:color w:val="000000" w:themeColor="text1"/>
                                <w:sz w:val="24"/>
                                <w:szCs w:val="24"/>
                                <w:lang w:val="en"/>
                              </w:rPr>
                            </w:pPr>
                          </w:p>
                          <w:p w:rsidR="00497F79" w:rsidP="00497F79">
                            <w:pPr>
                              <w:shd w:val="clear" w:color="auto" w:fill="DEEAF6" w:themeFill="accent1" w:themeFillTint="33"/>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5" type="#_x0000_t202" style="width:409.35pt;height:338.4pt;margin-top:172.25pt;margin-left:17.85pt;mso-height-percent:0;mso-height-relative:margin;mso-width-percent:0;mso-width-relative:margin;mso-wrap-distance-bottom:0;mso-wrap-distance-left:9pt;mso-wrap-distance-right:9pt;mso-wrap-distance-top:0;mso-wrap-style:square;position:absolute;visibility:visible;v-text-anchor:top;z-index:251661312" fillcolor="white" strokeweight="0.5pt">
                <v:textbox>
                  <w:txbxContent>
                    <w:p w:rsidR="00497F79" w:rsidRPr="00636BE4" w:rsidP="00497F79">
                      <w:pPr>
                        <w:pStyle w:val="NormalWeb"/>
                        <w:shd w:val="clear" w:color="auto" w:fill="DEEAF6" w:themeFill="accent1" w:themeFillTint="33"/>
                        <w:jc w:val="both"/>
                        <w:rPr>
                          <w:rStyle w:val="Strong"/>
                          <w:rFonts w:ascii="Calibri" w:hAnsi="Calibri" w:cs="Arial"/>
                          <w:b w:val="0"/>
                          <w:lang w:val="en"/>
                        </w:rPr>
                      </w:pPr>
                      <w:r w:rsidRPr="00636BE4">
                        <w:rPr>
                          <w:rStyle w:val="Strong"/>
                          <w:rFonts w:ascii="Calibri" w:hAnsi="Calibri" w:cs="Arial"/>
                          <w:b w:val="0"/>
                          <w:lang w:val="en"/>
                        </w:rPr>
                        <w:t>Preston’s College hosted the Construct at Preston event in March 2018.  At the event pupils from six high schools were able to try tasks in different trade disciplines in the construction industry.</w:t>
                      </w:r>
                    </w:p>
                    <w:p w:rsidR="00497F79" w:rsidRPr="00636BE4" w:rsidP="00497F79">
                      <w:pPr>
                        <w:pStyle w:val="NormalWeb"/>
                        <w:shd w:val="clear" w:color="auto" w:fill="DEEAF6" w:themeFill="accent1" w:themeFillTint="33"/>
                        <w:jc w:val="both"/>
                        <w:rPr>
                          <w:rFonts w:asciiTheme="minorHAnsi" w:hAnsiTheme="minorHAnsi" w:cs="Arial"/>
                          <w:lang w:val="en"/>
                        </w:rPr>
                      </w:pPr>
                      <w:r w:rsidRPr="00636BE4">
                        <w:rPr>
                          <w:rFonts w:asciiTheme="minorHAnsi" w:hAnsiTheme="minorHAnsi" w:cs="Arial"/>
                          <w:lang w:val="en"/>
                        </w:rPr>
                        <w:t>The schools competed in a number of interactive challenges that linked to different trades in the construction industry and provided pupils the opportunity to learn about different trades and careers within the construction industry. The challenges acted as a tool to introduce young people to the industry by teaching them various tricks of the trades through a practical, hands-on experience.</w:t>
                      </w:r>
                    </w:p>
                    <w:p w:rsidR="00497F79" w:rsidRPr="00636BE4" w:rsidP="00497F79">
                      <w:pPr>
                        <w:pStyle w:val="NormalWeb"/>
                        <w:shd w:val="clear" w:color="auto" w:fill="DEEAF6" w:themeFill="accent1" w:themeFillTint="33"/>
                        <w:jc w:val="both"/>
                        <w:rPr>
                          <w:rFonts w:asciiTheme="minorHAnsi" w:hAnsiTheme="minorHAnsi" w:cs="Arial"/>
                          <w:lang w:val="en"/>
                        </w:rPr>
                      </w:pPr>
                      <w:r w:rsidRPr="00636BE4">
                        <w:rPr>
                          <w:rFonts w:asciiTheme="minorHAnsi" w:hAnsiTheme="minorHAnsi" w:cs="Arial"/>
                          <w:lang w:val="en"/>
                        </w:rPr>
                        <w:t>Corpus Christi’s Year 10 team won the competition with Ashton Community Science College second and Longridge High School third.</w:t>
                      </w:r>
                    </w:p>
                    <w:p w:rsidR="00497F79" w:rsidRPr="00636BE4" w:rsidP="00497F79">
                      <w:pPr>
                        <w:pStyle w:val="NormalWeb"/>
                        <w:shd w:val="clear" w:color="auto" w:fill="DEEAF6" w:themeFill="accent1" w:themeFillTint="33"/>
                        <w:jc w:val="both"/>
                        <w:rPr>
                          <w:rFonts w:asciiTheme="minorHAnsi" w:hAnsiTheme="minorHAnsi" w:cs="Arial"/>
                          <w:lang w:val="en"/>
                        </w:rPr>
                      </w:pPr>
                      <w:r w:rsidRPr="00636BE4">
                        <w:rPr>
                          <w:rFonts w:asciiTheme="minorHAnsi" w:hAnsiTheme="minorHAnsi" w:cs="Arial"/>
                          <w:lang w:val="en"/>
                        </w:rPr>
                        <w:t>Mark Taylor, head of school for Construction &amp; the Built Environment at Preston’s College, concluded: “The event was aimed at introducing young people into the construction industry by providing experience of various professional and trade pathways available.”</w:t>
                      </w:r>
                    </w:p>
                    <w:p w:rsidR="00497F79" w:rsidRPr="00636BE4" w:rsidP="00497F79">
                      <w:pPr>
                        <w:shd w:val="clear" w:color="auto" w:fill="DEEAF6" w:themeFill="accent1" w:themeFillTint="33"/>
                        <w:jc w:val="both"/>
                        <w:rPr>
                          <w:rFonts w:cs="Arial"/>
                          <w:sz w:val="24"/>
                          <w:szCs w:val="24"/>
                          <w:lang w:val="en"/>
                        </w:rPr>
                      </w:pPr>
                      <w:r w:rsidRPr="00636BE4">
                        <w:rPr>
                          <w:rFonts w:cs="Arial"/>
                          <w:sz w:val="24"/>
                          <w:szCs w:val="24"/>
                          <w:lang w:val="en"/>
                        </w:rPr>
                        <w:t>The Central Lancashire Construction Hub coordinated the event in partnership with the Lancashire Enterprise Partnership (LEP) and the three local authorities of central Lancashire.</w:t>
                      </w:r>
                    </w:p>
                    <w:p w:rsidR="00497F79" w:rsidRPr="00636BE4" w:rsidP="00497F79">
                      <w:pPr>
                        <w:shd w:val="clear" w:color="auto" w:fill="DEEAF6" w:themeFill="accent1" w:themeFillTint="33"/>
                        <w:rPr>
                          <w:rFonts w:cs="Arial"/>
                          <w:color w:val="000000" w:themeColor="text1"/>
                          <w:sz w:val="24"/>
                          <w:szCs w:val="24"/>
                          <w:lang w:val="en"/>
                        </w:rPr>
                      </w:pPr>
                    </w:p>
                    <w:p w:rsidR="00497F79" w:rsidP="00497F79">
                      <w:pPr>
                        <w:shd w:val="clear" w:color="auto" w:fill="DEEAF6" w:themeFill="accent1" w:themeFillTint="33"/>
                      </w:pP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892810</wp:posOffset>
                </wp:positionH>
                <wp:positionV relativeFrom="paragraph">
                  <wp:posOffset>6758668</wp:posOffset>
                </wp:positionV>
                <wp:extent cx="3905794" cy="2050869"/>
                <wp:effectExtent l="0" t="0" r="19050" b="26035"/>
                <wp:wrapNone/>
                <wp:docPr id="6" name="Text Box 6"/>
                <wp:cNvGraphicFramePr/>
                <a:graphic xmlns:a="http://schemas.openxmlformats.org/drawingml/2006/main">
                  <a:graphicData uri="http://schemas.microsoft.com/office/word/2010/wordprocessingShape">
                    <wps:wsp xmlns:wps="http://schemas.microsoft.com/office/word/2010/wordprocessingShape">
                      <wps:cNvSpPr txBox="1"/>
                      <wps:spPr>
                        <a:xfrm>
                          <a:off x="0" y="0"/>
                          <a:ext cx="3905794" cy="20508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7F79">
                            <w:r w:rsidRPr="00062763">
                              <w:rPr>
                                <w:rFonts w:ascii="bligh" w:hAnsi="bligh"/>
                                <w:noProof/>
                                <w:color w:val="444444"/>
                              </w:rPr>
                              <w:drawing>
                                <wp:inline distT="0" distB="0" distL="0" distR="0">
                                  <wp:extent cx="3703320" cy="1851389"/>
                                  <wp:effectExtent l="0" t="0" r="0" b="0"/>
                                  <wp:docPr id="1903366199" name="Picture 5" descr="Construct at Pre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46967" name="Picture 5" descr="Construct at Preston"/>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03320" cy="1851389"/>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6" o:spid="_x0000_s1026" type="#_x0000_t202" style="width:307.55pt;height:161.5pt;margin-top:532.2pt;margin-left:70.3pt;mso-height-percent:0;mso-height-relative:margin;mso-width-percent:0;mso-width-relative:margin;mso-wrap-distance-bottom:0;mso-wrap-distance-left:9pt;mso-wrap-distance-right:9pt;mso-wrap-distance-top:0;mso-wrap-style:square;position:absolute;visibility:visible;v-text-anchor:top;z-index:251663360" fillcolor="white" strokeweight="0.5pt">
                <v:textbox>
                  <w:txbxContent>
                    <w:p w:rsidR="00497F79">
                      <w:drawing>
                        <wp:inline distT="0" distB="0" distL="0" distR="0">
                          <wp:extent cx="3703320" cy="1851389"/>
                          <wp:effectExtent l="0" t="0" r="0" b="0"/>
                          <wp:docPr id="5" name="Picture 5" descr="Construct at Pre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606283" name="Picture 5" descr="Construct at Preston"/>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03320" cy="1851389"/>
                                  </a:xfrm>
                                  <a:prstGeom prst="rect">
                                    <a:avLst/>
                                  </a:prstGeom>
                                  <a:noFill/>
                                  <a:ln>
                                    <a:noFill/>
                                  </a:ln>
                                </pic:spPr>
                              </pic:pic>
                            </a:graphicData>
                          </a:graphic>
                        </wp:inline>
                      </w:drawing>
                    </w:p>
                  </w:txbxContent>
                </v:textbox>
              </v:shape>
            </w:pict>
          </mc:Fallback>
        </mc:AlternateContent>
      </w:r>
      <w:r w:rsidR="002172F7">
        <w:rPr>
          <w:noProof/>
          <w:lang w:eastAsia="en-GB"/>
        </w:rPr>
        <mc:AlternateContent>
          <mc:Choice Requires="wps">
            <w:drawing>
              <wp:anchor distT="0" distB="0" distL="114300" distR="114300" simplePos="0" relativeHeight="251658240" behindDoc="0" locked="0" layoutInCell="1" allowOverlap="1">
                <wp:simplePos x="0" y="0"/>
                <wp:positionH relativeFrom="column">
                  <wp:posOffset>-217261</wp:posOffset>
                </wp:positionH>
                <wp:positionV relativeFrom="paragraph">
                  <wp:posOffset>293370</wp:posOffset>
                </wp:positionV>
                <wp:extent cx="14135100" cy="9313817"/>
                <wp:effectExtent l="0" t="0" r="19050" b="20955"/>
                <wp:wrapNone/>
                <wp:docPr id="54" name="Rounded Rectangle 54"/>
                <wp:cNvGraphicFramePr/>
                <a:graphic xmlns:a="http://schemas.openxmlformats.org/drawingml/2006/main">
                  <a:graphicData uri="http://schemas.microsoft.com/office/word/2010/wordprocessingShape">
                    <wps:wsp xmlns:wps="http://schemas.microsoft.com/office/word/2010/wordprocessingShape">
                      <wps:cNvSpPr/>
                      <wps:spPr>
                        <a:xfrm>
                          <a:off x="0" y="0"/>
                          <a:ext cx="14135100" cy="9313817"/>
                        </a:xfrm>
                        <a:prstGeom prst="roundRect">
                          <a:avLst>
                            <a:gd name="adj" fmla="val 1702"/>
                          </a:avLst>
                        </a:prstGeom>
                        <a:solidFill>
                          <a:sysClr val="window" lastClr="FFFFFF"/>
                        </a:solidFill>
                        <a:ln w="12700">
                          <a:solidFill>
                            <a:srgbClr val="5B9BD5"/>
                          </a:solidFill>
                          <a:miter lim="800000"/>
                        </a:ln>
                        <a:effectLst/>
                      </wps:spPr>
                      <wps:txbx>
                        <w:txbxContent>
                          <w:p w:rsidR="00497F79" w:rsidP="002172F7">
                            <w:pPr>
                              <w:spacing w:after="120" w:line="240" w:lineRule="auto"/>
                              <w:rPr>
                                <w:b/>
                                <w:color w:val="0099CC"/>
                                <w:sz w:val="28"/>
                              </w:rPr>
                            </w:pPr>
                            <w:r>
                              <w:rPr>
                                <w:b/>
                                <w:color w:val="0099CC"/>
                                <w:sz w:val="28"/>
                              </w:rPr>
                              <w:t xml:space="preserve"> </w:t>
                            </w:r>
                            <w:r>
                              <w:rPr>
                                <w:b/>
                                <w:color w:val="0099CC"/>
                                <w:sz w:val="28"/>
                              </w:rPr>
                              <w:t xml:space="preserve">Appendix 3 </w:t>
                            </w:r>
                            <w:r w:rsidR="00636BE4">
                              <w:rPr>
                                <w:b/>
                                <w:color w:val="0099CC"/>
                                <w:sz w:val="28"/>
                              </w:rPr>
                              <w:t xml:space="preserve"> </w:t>
                            </w:r>
                            <w:bookmarkStart w:id="0" w:name="_GoBack"/>
                            <w:bookmarkEnd w:id="0"/>
                            <w:r>
                              <w:rPr>
                                <w:b/>
                                <w:color w:val="0099CC"/>
                                <w:sz w:val="28"/>
                              </w:rPr>
                              <w:t xml:space="preserve"> - </w:t>
                            </w:r>
                            <w:r w:rsidR="00A71359">
                              <w:rPr>
                                <w:b/>
                                <w:color w:val="0099CC"/>
                                <w:sz w:val="28"/>
                              </w:rPr>
                              <w:t>Ci</w:t>
                            </w:r>
                            <w:r w:rsidR="006F3F04">
                              <w:rPr>
                                <w:b/>
                                <w:color w:val="0099CC"/>
                                <w:sz w:val="28"/>
                              </w:rPr>
                              <w:t xml:space="preserve">ty Deal </w:t>
                            </w:r>
                            <w:r w:rsidR="00051D61">
                              <w:rPr>
                                <w:b/>
                                <w:color w:val="0099CC"/>
                                <w:sz w:val="28"/>
                              </w:rPr>
                              <w:t xml:space="preserve">employment </w:t>
                            </w:r>
                            <w:r>
                              <w:rPr>
                                <w:b/>
                                <w:color w:val="0099CC"/>
                                <w:sz w:val="28"/>
                              </w:rPr>
                              <w:t xml:space="preserve">and Skills Case studies                  </w:t>
                            </w:r>
                          </w:p>
                          <w:tbl>
                            <w:tblPr>
                              <w:tblStyle w:val="TableGrid"/>
                              <w:tblW w:w="0" w:type="auto"/>
                              <w:tblLook w:val="04A0"/>
                            </w:tblPr>
                            <w:tblGrid>
                              <w:gridCol w:w="10060"/>
                              <w:gridCol w:w="10929"/>
                            </w:tblGrid>
                            <w:tr w:rsidTr="00497F79">
                              <w:tblPrEx>
                                <w:tblW w:w="0" w:type="auto"/>
                                <w:tblLook w:val="04A0"/>
                              </w:tblPrEx>
                              <w:trPr>
                                <w:trHeight w:val="13328"/>
                              </w:trPr>
                              <w:tc>
                                <w:tcPr>
                                  <w:tcW w:w="10060" w:type="dxa"/>
                                </w:tcPr>
                                <w:p w:rsidR="00497F79" w:rsidP="00497F79">
                                  <w:pPr>
                                    <w:pStyle w:val="NormalWeb"/>
                                    <w:jc w:val="right"/>
                                    <w:rPr>
                                      <w:rStyle w:val="Strong"/>
                                      <w:rFonts w:ascii="Calibri" w:hAnsi="Calibri" w:cs="Arial"/>
                                      <w:color w:val="444444"/>
                                      <w:sz w:val="18"/>
                                      <w:szCs w:val="18"/>
                                      <w:lang w:val="en"/>
                                    </w:rPr>
                                  </w:pPr>
                                  <w:r>
                                    <w:rPr>
                                      <w:noProof/>
                                    </w:rPr>
                                    <w:drawing>
                                      <wp:inline distT="0" distB="0" distL="0" distR="0">
                                        <wp:extent cx="2129246" cy="862148"/>
                                        <wp:effectExtent l="0" t="0" r="4445" b="0"/>
                                        <wp:docPr id="990058522" name="Picture 25" descr="Image result for preston college logo"/>
                                        <wp:cNvGraphicFramePr/>
                                        <a:graphic xmlns:a="http://schemas.openxmlformats.org/drawingml/2006/main">
                                          <a:graphicData uri="http://schemas.openxmlformats.org/drawingml/2006/picture">
                                            <pic:pic xmlns:pic="http://schemas.openxmlformats.org/drawingml/2006/picture">
                                              <pic:nvPicPr>
                                                <pic:cNvPr id="894986673" name="Picture 158" descr="Image result for preston college logo"/>
                                                <pic:cNvPicPr/>
                                              </pic:nvPicPr>
                                              <pic:blipFill rotWithShape="1">
                                                <a:blip xmlns:r="http://schemas.openxmlformats.org/officeDocument/2006/relationships" r:embed="rId6" r:link="rId7" cstate="print">
                                                  <a:extLst>
                                                    <a:ext xmlns:a="http://schemas.openxmlformats.org/drawingml/2006/main" uri="{28A0092B-C50C-407E-A947-70E740481C1C}">
                                                      <a14:useLocalDpi xmlns:a14="http://schemas.microsoft.com/office/drawing/2010/main" val="0"/>
                                                    </a:ext>
                                                  </a:extLst>
                                                </a:blip>
                                                <a:srcRect l="3490" t="32162" r="1263" b="33923"/>
                                                <a:stretch>
                                                  <a:fillRect/>
                                                </a:stretch>
                                              </pic:blipFill>
                                              <pic:spPr bwMode="auto">
                                                <a:xfrm>
                                                  <a:off x="0" y="0"/>
                                                  <a:ext cx="2152219" cy="8714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497F79" w:rsidP="00497F79">
                                  <w:pPr>
                                    <w:pStyle w:val="NormalWeb"/>
                                    <w:rPr>
                                      <w:rStyle w:val="Strong"/>
                                      <w:rFonts w:ascii="Calibri" w:hAnsi="Calibri" w:cs="Arial"/>
                                      <w:color w:val="444444"/>
                                      <w:sz w:val="32"/>
                                      <w:szCs w:val="32"/>
                                      <w:lang w:val="en"/>
                                    </w:rPr>
                                  </w:pPr>
                                  <w:r w:rsidRPr="00497F79">
                                    <w:rPr>
                                      <w:rStyle w:val="Strong"/>
                                      <w:rFonts w:ascii="Calibri" w:hAnsi="Calibri" w:cs="Arial"/>
                                      <w:color w:val="444444"/>
                                      <w:sz w:val="32"/>
                                      <w:szCs w:val="32"/>
                                      <w:lang w:val="en"/>
                                    </w:rPr>
                                    <w:t>Construct at Preston</w:t>
                                  </w:r>
                                </w:p>
                                <w:p w:rsidR="00497F79" w:rsidRPr="00497F79" w:rsidP="00497F79">
                                  <w:pPr>
                                    <w:pStyle w:val="NormalWeb"/>
                                    <w:rPr>
                                      <w:rStyle w:val="Strong"/>
                                      <w:rFonts w:ascii="Calibri" w:hAnsi="Calibri" w:cs="Arial"/>
                                      <w:color w:val="444444"/>
                                      <w:sz w:val="32"/>
                                      <w:szCs w:val="32"/>
                                      <w:lang w:val="en"/>
                                    </w:rPr>
                                  </w:pPr>
                                </w:p>
                                <w:p w:rsidR="00497F79" w:rsidP="00497F79">
                                  <w:pPr>
                                    <w:pStyle w:val="NormalWeb"/>
                                    <w:rPr>
                                      <w:rStyle w:val="Strong"/>
                                      <w:rFonts w:ascii="Calibri" w:hAnsi="Calibri" w:cs="Arial"/>
                                      <w:color w:val="444444"/>
                                      <w:sz w:val="18"/>
                                      <w:szCs w:val="18"/>
                                      <w:lang w:val="en"/>
                                    </w:rPr>
                                  </w:pPr>
                                </w:p>
                                <w:p w:rsidR="00497F79" w:rsidP="00497F79">
                                  <w:pPr>
                                    <w:pStyle w:val="NormalWeb"/>
                                    <w:rPr>
                                      <w:rStyle w:val="Strong"/>
                                      <w:rFonts w:ascii="Calibri" w:hAnsi="Calibri" w:cs="Arial"/>
                                      <w:color w:val="444444"/>
                                      <w:sz w:val="18"/>
                                      <w:szCs w:val="18"/>
                                      <w:lang w:val="en"/>
                                    </w:rPr>
                                  </w:pPr>
                                </w:p>
                                <w:p w:rsidR="00497F79" w:rsidP="00497F79">
                                  <w:pPr>
                                    <w:pStyle w:val="NormalWeb"/>
                                    <w:rPr>
                                      <w:rStyle w:val="Strong"/>
                                      <w:rFonts w:ascii="Calibri" w:hAnsi="Calibri" w:cs="Arial"/>
                                      <w:color w:val="444444"/>
                                      <w:sz w:val="18"/>
                                      <w:szCs w:val="18"/>
                                      <w:lang w:val="en"/>
                                    </w:rPr>
                                  </w:pPr>
                                </w:p>
                                <w:p w:rsidR="00497F79" w:rsidP="00497F79">
                                  <w:pPr>
                                    <w:pStyle w:val="NormalWeb"/>
                                    <w:rPr>
                                      <w:rStyle w:val="Strong"/>
                                      <w:rFonts w:ascii="Calibri" w:hAnsi="Calibri" w:cs="Arial"/>
                                      <w:color w:val="444444"/>
                                      <w:sz w:val="18"/>
                                      <w:szCs w:val="18"/>
                                      <w:lang w:val="en"/>
                                    </w:rPr>
                                  </w:pPr>
                                </w:p>
                                <w:p w:rsidR="00497F79" w:rsidP="00497F79">
                                  <w:pPr>
                                    <w:pStyle w:val="NormalWeb"/>
                                    <w:rPr>
                                      <w:rStyle w:val="Strong"/>
                                      <w:rFonts w:ascii="Calibri" w:hAnsi="Calibri" w:cs="Arial"/>
                                      <w:color w:val="444444"/>
                                      <w:sz w:val="18"/>
                                      <w:szCs w:val="18"/>
                                      <w:lang w:val="en"/>
                                    </w:rPr>
                                  </w:pPr>
                                </w:p>
                                <w:p w:rsidR="00497F79" w:rsidP="00497F79">
                                  <w:pPr>
                                    <w:pStyle w:val="NormalWeb"/>
                                    <w:rPr>
                                      <w:rStyle w:val="Strong"/>
                                      <w:rFonts w:ascii="Calibri" w:hAnsi="Calibri" w:cs="Arial"/>
                                      <w:color w:val="444444"/>
                                      <w:sz w:val="18"/>
                                      <w:szCs w:val="18"/>
                                      <w:lang w:val="en"/>
                                    </w:rPr>
                                  </w:pPr>
                                </w:p>
                                <w:p w:rsidR="00497F79" w:rsidP="00497F79">
                                  <w:pPr>
                                    <w:pStyle w:val="NormalWeb"/>
                                    <w:rPr>
                                      <w:rStyle w:val="Strong"/>
                                      <w:rFonts w:ascii="Calibri" w:hAnsi="Calibri" w:cs="Arial"/>
                                      <w:color w:val="444444"/>
                                      <w:sz w:val="18"/>
                                      <w:szCs w:val="18"/>
                                      <w:lang w:val="en"/>
                                    </w:rPr>
                                  </w:pPr>
                                </w:p>
                                <w:p w:rsidR="00497F79" w:rsidP="00497F79">
                                  <w:pPr>
                                    <w:pStyle w:val="NormalWeb"/>
                                    <w:rPr>
                                      <w:rStyle w:val="Strong"/>
                                      <w:rFonts w:ascii="Calibri" w:hAnsi="Calibri" w:cs="Arial"/>
                                      <w:color w:val="444444"/>
                                      <w:sz w:val="18"/>
                                      <w:szCs w:val="18"/>
                                      <w:lang w:val="en"/>
                                    </w:rPr>
                                  </w:pPr>
                                </w:p>
                                <w:p w:rsidR="00497F79" w:rsidP="00497F79">
                                  <w:pPr>
                                    <w:pStyle w:val="NormalWeb"/>
                                    <w:rPr>
                                      <w:rStyle w:val="Strong"/>
                                      <w:rFonts w:ascii="Calibri" w:hAnsi="Calibri" w:cs="Arial"/>
                                      <w:color w:val="444444"/>
                                      <w:sz w:val="18"/>
                                      <w:szCs w:val="18"/>
                                      <w:lang w:val="en"/>
                                    </w:rPr>
                                  </w:pPr>
                                </w:p>
                                <w:p w:rsidR="00497F79" w:rsidP="00497F79">
                                  <w:pPr>
                                    <w:pStyle w:val="NormalWeb"/>
                                    <w:rPr>
                                      <w:rStyle w:val="Strong"/>
                                      <w:rFonts w:ascii="Calibri" w:hAnsi="Calibri" w:cs="Arial"/>
                                      <w:color w:val="444444"/>
                                      <w:sz w:val="18"/>
                                      <w:szCs w:val="18"/>
                                      <w:lang w:val="en"/>
                                    </w:rPr>
                                  </w:pPr>
                                </w:p>
                                <w:p w:rsidR="00497F79" w:rsidRPr="00062763" w:rsidP="00497F79">
                                  <w:pPr>
                                    <w:pStyle w:val="NormalWeb"/>
                                    <w:rPr>
                                      <w:rStyle w:val="Strong"/>
                                      <w:rFonts w:ascii="Calibri" w:hAnsi="Calibri" w:cs="Arial"/>
                                      <w:color w:val="444444"/>
                                      <w:sz w:val="18"/>
                                      <w:szCs w:val="18"/>
                                      <w:lang w:val="en"/>
                                    </w:rPr>
                                  </w:pPr>
                                </w:p>
                                <w:p w:rsidR="00497F79" w:rsidRPr="00062763" w:rsidP="00497F79">
                                  <w:pPr>
                                    <w:rPr>
                                      <w:rFonts w:cs="Arial"/>
                                      <w:color w:val="000000" w:themeColor="text1"/>
                                      <w:sz w:val="18"/>
                                      <w:szCs w:val="18"/>
                                      <w:lang w:val="en"/>
                                    </w:rPr>
                                  </w:pPr>
                                </w:p>
                                <w:p w:rsidR="00497F79" w:rsidP="00497F79"/>
                              </w:tc>
                              <w:tc>
                                <w:tcPr>
                                  <w:tcW w:w="10929" w:type="dxa"/>
                                </w:tcPr>
                                <w:p w:rsidR="00497F79" w:rsidP="00497F79">
                                  <w:pPr>
                                    <w:jc w:val="both"/>
                                  </w:pP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45.35pt;height:628.45pt" o:oleicon="f" o:ole="">
                                        <v:imagedata r:id="rId8" o:title=""/>
                                      </v:shape>
                                      <o:OLEObject Type="Embed" ProgID="AcroExch.Document.DC" ShapeID="_x0000_i1029" DrawAspect="Content" ObjectID="_1592981700" r:id="rId9"/>
                                    </w:object>
                                  </w:r>
                                </w:p>
                              </w:tc>
                            </w:tr>
                          </w:tbl>
                          <w:p w:rsidR="00497F79" w:rsidP="002172F7">
                            <w:pPr>
                              <w:spacing w:after="120" w:line="240" w:lineRule="auto"/>
                              <w:rPr>
                                <w:b/>
                                <w:color w:val="0099CC"/>
                                <w:sz w:val="28"/>
                              </w:rPr>
                            </w:pPr>
                          </w:p>
                          <w:p w:rsidR="001D26E0" w:rsidRPr="00B30611" w:rsidP="002172F7">
                            <w:pPr>
                              <w:spacing w:after="120" w:line="240" w:lineRule="auto"/>
                              <w:rPr>
                                <w:b/>
                                <w:sz w:val="32"/>
                                <w:szCs w:val="32"/>
                              </w:rPr>
                            </w:pPr>
                            <w:r>
                              <w:rPr>
                                <w:b/>
                                <w:color w:val="0099CC"/>
                                <w:sz w:val="28"/>
                              </w:rPr>
                              <w:t xml:space="preserve">                                                                                                                                                                                                 </w:t>
                            </w:r>
                          </w:p>
                          <w:p w:rsidR="001D26E0" w:rsidP="003D0CAD"/>
                          <w:p w:rsidR="001D26E0" w:rsidP="003D0CAD"/>
                          <w:p w:rsidR="001D26E0" w:rsidP="003D0CAD"/>
                          <w:p w:rsidR="001D26E0" w:rsidRPr="00151796" w:rsidP="003D0CAD"/>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ounded Rectangle 54" o:spid="_x0000_s1027" style="width:1113pt;height:733.35pt;margin-top:23.1pt;margin-left:-17.1pt;mso-height-percent:0;mso-height-relative:margin;mso-width-percent:0;mso-width-relative:margin;mso-wrap-distance-bottom:0;mso-wrap-distance-left:9pt;mso-wrap-distance-right:9pt;mso-wrap-distance-top:0;mso-wrap-style:square;position:absolute;visibility:visible;v-text-anchor:top;z-index:251659264" arcsize="1117f" fillcolor="window" strokecolor="#5b9bd5" strokeweight="1pt">
                <v:stroke joinstyle="miter"/>
                <v:textbox>
                  <w:txbxContent>
                    <w:p w:rsidR="00497F79" w:rsidP="002172F7">
                      <w:pPr>
                        <w:spacing w:after="120" w:line="240" w:lineRule="auto"/>
                        <w:rPr>
                          <w:b/>
                          <w:color w:val="0099CC"/>
                          <w:sz w:val="28"/>
                        </w:rPr>
                      </w:pPr>
                      <w:r>
                        <w:rPr>
                          <w:b/>
                          <w:color w:val="0099CC"/>
                          <w:sz w:val="28"/>
                        </w:rPr>
                        <w:t xml:space="preserve"> </w:t>
                      </w:r>
                      <w:r>
                        <w:rPr>
                          <w:b/>
                          <w:color w:val="0099CC"/>
                          <w:sz w:val="28"/>
                        </w:rPr>
                        <w:t xml:space="preserve">Appendix 3 </w:t>
                      </w:r>
                      <w:r w:rsidR="00636BE4">
                        <w:rPr>
                          <w:b/>
                          <w:color w:val="0099CC"/>
                          <w:sz w:val="28"/>
                        </w:rPr>
                        <w:t xml:space="preserve"> </w:t>
                      </w:r>
                      <w:bookmarkStart w:id="0" w:name="_GoBack"/>
                      <w:bookmarkEnd w:id="0"/>
                      <w:r>
                        <w:rPr>
                          <w:b/>
                          <w:color w:val="0099CC"/>
                          <w:sz w:val="28"/>
                        </w:rPr>
                        <w:t xml:space="preserve"> - </w:t>
                      </w:r>
                      <w:r w:rsidR="00A71359">
                        <w:rPr>
                          <w:b/>
                          <w:color w:val="0099CC"/>
                          <w:sz w:val="28"/>
                        </w:rPr>
                        <w:t>Ci</w:t>
                      </w:r>
                      <w:r w:rsidR="006F3F04">
                        <w:rPr>
                          <w:b/>
                          <w:color w:val="0099CC"/>
                          <w:sz w:val="28"/>
                        </w:rPr>
                        <w:t xml:space="preserve">ty Deal </w:t>
                      </w:r>
                      <w:r w:rsidR="00051D61">
                        <w:rPr>
                          <w:b/>
                          <w:color w:val="0099CC"/>
                          <w:sz w:val="28"/>
                        </w:rPr>
                        <w:t xml:space="preserve">employment </w:t>
                      </w:r>
                      <w:r>
                        <w:rPr>
                          <w:b/>
                          <w:color w:val="0099CC"/>
                          <w:sz w:val="28"/>
                        </w:rPr>
                        <w:t xml:space="preserve">and Skills Case studies                  </w:t>
                      </w:r>
                    </w:p>
                    <w:tbl>
                      <w:tblPr>
                        <w:tblStyle w:val="TableGrid"/>
                        <w:tblW w:w="0" w:type="auto"/>
                        <w:tblLook w:val="04A0"/>
                      </w:tblPr>
                      <w:tblGrid>
                        <w:gridCol w:w="10060"/>
                        <w:gridCol w:w="10929"/>
                      </w:tblGrid>
                      <w:tr w:rsidTr="00497F79">
                        <w:tblPrEx>
                          <w:tblW w:w="0" w:type="auto"/>
                          <w:tblLook w:val="04A0"/>
                        </w:tblPrEx>
                        <w:trPr>
                          <w:trHeight w:val="13328"/>
                        </w:trPr>
                        <w:tc>
                          <w:tcPr>
                            <w:tcW w:w="10060" w:type="dxa"/>
                          </w:tcPr>
                          <w:p w:rsidR="00497F79" w:rsidP="00497F79">
                            <w:pPr>
                              <w:pStyle w:val="NormalWeb"/>
                              <w:jc w:val="right"/>
                              <w:rPr>
                                <w:rStyle w:val="Strong"/>
                                <w:rFonts w:ascii="Calibri" w:hAnsi="Calibri" w:cs="Arial"/>
                                <w:color w:val="444444"/>
                                <w:sz w:val="18"/>
                                <w:szCs w:val="18"/>
                                <w:lang w:val="en"/>
                              </w:rPr>
                            </w:pPr>
                            <w:drawing>
                              <wp:inline distT="0" distB="0" distL="0" distR="0">
                                <wp:extent cx="2129246" cy="862148"/>
                                <wp:effectExtent l="0" t="0" r="4445" b="0"/>
                                <wp:docPr id="25" name="Picture 25" descr="Image result for preston college logo"/>
                                <wp:cNvGraphicFramePr/>
                                <a:graphic xmlns:a="http://schemas.openxmlformats.org/drawingml/2006/main">
                                  <a:graphicData uri="http://schemas.openxmlformats.org/drawingml/2006/picture">
                                    <pic:pic xmlns:pic="http://schemas.openxmlformats.org/drawingml/2006/picture">
                                      <pic:nvPicPr>
                                        <pic:cNvPr id="158" name="Picture 158" descr="Image result for preston college logo"/>
                                        <pic:cNvPicPr/>
                                      </pic:nvPicPr>
                                      <pic:blipFill rotWithShape="1">
                                        <a:blip xmlns:r="http://schemas.openxmlformats.org/officeDocument/2006/relationships" r:embed="rId6" r:link="rId7" cstate="print">
                                          <a:extLst>
                                            <a:ext xmlns:a="http://schemas.openxmlformats.org/drawingml/2006/main" uri="{28A0092B-C50C-407E-A947-70E740481C1C}">
                                              <a14:useLocalDpi xmlns:a14="http://schemas.microsoft.com/office/drawing/2010/main" val="0"/>
                                            </a:ext>
                                          </a:extLst>
                                        </a:blip>
                                        <a:srcRect l="3490" t="32162" r="1263" b="33923"/>
                                        <a:stretch>
                                          <a:fillRect/>
                                        </a:stretch>
                                      </pic:blipFill>
                                      <pic:spPr bwMode="auto">
                                        <a:xfrm>
                                          <a:off x="0" y="0"/>
                                          <a:ext cx="2152219" cy="8714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p>
                          <w:p w:rsidR="00497F79" w:rsidP="00497F79">
                            <w:pPr>
                              <w:pStyle w:val="NormalWeb"/>
                              <w:rPr>
                                <w:rStyle w:val="Strong"/>
                                <w:rFonts w:ascii="Calibri" w:hAnsi="Calibri" w:cs="Arial"/>
                                <w:color w:val="444444"/>
                                <w:sz w:val="32"/>
                                <w:szCs w:val="32"/>
                                <w:lang w:val="en"/>
                              </w:rPr>
                            </w:pPr>
                            <w:r w:rsidRPr="00497F79">
                              <w:rPr>
                                <w:rStyle w:val="Strong"/>
                                <w:rFonts w:ascii="Calibri" w:hAnsi="Calibri" w:cs="Arial"/>
                                <w:color w:val="444444"/>
                                <w:sz w:val="32"/>
                                <w:szCs w:val="32"/>
                                <w:lang w:val="en"/>
                              </w:rPr>
                              <w:t>Construct at Preston</w:t>
                            </w:r>
                          </w:p>
                          <w:p w:rsidR="00497F79" w:rsidRPr="00497F79" w:rsidP="00497F79">
                            <w:pPr>
                              <w:pStyle w:val="NormalWeb"/>
                              <w:rPr>
                                <w:rStyle w:val="Strong"/>
                                <w:rFonts w:ascii="Calibri" w:hAnsi="Calibri" w:cs="Arial"/>
                                <w:color w:val="444444"/>
                                <w:sz w:val="32"/>
                                <w:szCs w:val="32"/>
                                <w:lang w:val="en"/>
                              </w:rPr>
                            </w:pPr>
                          </w:p>
                          <w:p w:rsidR="00497F79" w:rsidP="00497F79">
                            <w:pPr>
                              <w:pStyle w:val="NormalWeb"/>
                              <w:rPr>
                                <w:rStyle w:val="Strong"/>
                                <w:rFonts w:ascii="Calibri" w:hAnsi="Calibri" w:cs="Arial"/>
                                <w:color w:val="444444"/>
                                <w:sz w:val="18"/>
                                <w:szCs w:val="18"/>
                                <w:lang w:val="en"/>
                              </w:rPr>
                            </w:pPr>
                          </w:p>
                          <w:p w:rsidR="00497F79" w:rsidP="00497F79">
                            <w:pPr>
                              <w:pStyle w:val="NormalWeb"/>
                              <w:rPr>
                                <w:rStyle w:val="Strong"/>
                                <w:rFonts w:ascii="Calibri" w:hAnsi="Calibri" w:cs="Arial"/>
                                <w:color w:val="444444"/>
                                <w:sz w:val="18"/>
                                <w:szCs w:val="18"/>
                                <w:lang w:val="en"/>
                              </w:rPr>
                            </w:pPr>
                          </w:p>
                          <w:p w:rsidR="00497F79" w:rsidP="00497F79">
                            <w:pPr>
                              <w:pStyle w:val="NormalWeb"/>
                              <w:rPr>
                                <w:rStyle w:val="Strong"/>
                                <w:rFonts w:ascii="Calibri" w:hAnsi="Calibri" w:cs="Arial"/>
                                <w:color w:val="444444"/>
                                <w:sz w:val="18"/>
                                <w:szCs w:val="18"/>
                                <w:lang w:val="en"/>
                              </w:rPr>
                            </w:pPr>
                          </w:p>
                          <w:p w:rsidR="00497F79" w:rsidP="00497F79">
                            <w:pPr>
                              <w:pStyle w:val="NormalWeb"/>
                              <w:rPr>
                                <w:rStyle w:val="Strong"/>
                                <w:rFonts w:ascii="Calibri" w:hAnsi="Calibri" w:cs="Arial"/>
                                <w:color w:val="444444"/>
                                <w:sz w:val="18"/>
                                <w:szCs w:val="18"/>
                                <w:lang w:val="en"/>
                              </w:rPr>
                            </w:pPr>
                          </w:p>
                          <w:p w:rsidR="00497F79" w:rsidP="00497F79">
                            <w:pPr>
                              <w:pStyle w:val="NormalWeb"/>
                              <w:rPr>
                                <w:rStyle w:val="Strong"/>
                                <w:rFonts w:ascii="Calibri" w:hAnsi="Calibri" w:cs="Arial"/>
                                <w:color w:val="444444"/>
                                <w:sz w:val="18"/>
                                <w:szCs w:val="18"/>
                                <w:lang w:val="en"/>
                              </w:rPr>
                            </w:pPr>
                          </w:p>
                          <w:p w:rsidR="00497F79" w:rsidP="00497F79">
                            <w:pPr>
                              <w:pStyle w:val="NormalWeb"/>
                              <w:rPr>
                                <w:rStyle w:val="Strong"/>
                                <w:rFonts w:ascii="Calibri" w:hAnsi="Calibri" w:cs="Arial"/>
                                <w:color w:val="444444"/>
                                <w:sz w:val="18"/>
                                <w:szCs w:val="18"/>
                                <w:lang w:val="en"/>
                              </w:rPr>
                            </w:pPr>
                          </w:p>
                          <w:p w:rsidR="00497F79" w:rsidP="00497F79">
                            <w:pPr>
                              <w:pStyle w:val="NormalWeb"/>
                              <w:rPr>
                                <w:rStyle w:val="Strong"/>
                                <w:rFonts w:ascii="Calibri" w:hAnsi="Calibri" w:cs="Arial"/>
                                <w:color w:val="444444"/>
                                <w:sz w:val="18"/>
                                <w:szCs w:val="18"/>
                                <w:lang w:val="en"/>
                              </w:rPr>
                            </w:pPr>
                          </w:p>
                          <w:p w:rsidR="00497F79" w:rsidP="00497F79">
                            <w:pPr>
                              <w:pStyle w:val="NormalWeb"/>
                              <w:rPr>
                                <w:rStyle w:val="Strong"/>
                                <w:rFonts w:ascii="Calibri" w:hAnsi="Calibri" w:cs="Arial"/>
                                <w:color w:val="444444"/>
                                <w:sz w:val="18"/>
                                <w:szCs w:val="18"/>
                                <w:lang w:val="en"/>
                              </w:rPr>
                            </w:pPr>
                          </w:p>
                          <w:p w:rsidR="00497F79" w:rsidP="00497F79">
                            <w:pPr>
                              <w:pStyle w:val="NormalWeb"/>
                              <w:rPr>
                                <w:rStyle w:val="Strong"/>
                                <w:rFonts w:ascii="Calibri" w:hAnsi="Calibri" w:cs="Arial"/>
                                <w:color w:val="444444"/>
                                <w:sz w:val="18"/>
                                <w:szCs w:val="18"/>
                                <w:lang w:val="en"/>
                              </w:rPr>
                            </w:pPr>
                          </w:p>
                          <w:p w:rsidR="00497F79" w:rsidP="00497F79">
                            <w:pPr>
                              <w:pStyle w:val="NormalWeb"/>
                              <w:rPr>
                                <w:rStyle w:val="Strong"/>
                                <w:rFonts w:ascii="Calibri" w:hAnsi="Calibri" w:cs="Arial"/>
                                <w:color w:val="444444"/>
                                <w:sz w:val="18"/>
                                <w:szCs w:val="18"/>
                                <w:lang w:val="en"/>
                              </w:rPr>
                            </w:pPr>
                          </w:p>
                          <w:p w:rsidR="00497F79" w:rsidRPr="00062763" w:rsidP="00497F79">
                            <w:pPr>
                              <w:pStyle w:val="NormalWeb"/>
                              <w:rPr>
                                <w:rStyle w:val="Strong"/>
                                <w:rFonts w:ascii="Calibri" w:hAnsi="Calibri" w:cs="Arial"/>
                                <w:color w:val="444444"/>
                                <w:sz w:val="18"/>
                                <w:szCs w:val="18"/>
                                <w:lang w:val="en"/>
                              </w:rPr>
                            </w:pPr>
                          </w:p>
                          <w:p w:rsidR="00497F79" w:rsidRPr="00062763" w:rsidP="00497F79">
                            <w:pPr>
                              <w:rPr>
                                <w:rFonts w:cs="Arial"/>
                                <w:color w:val="000000" w:themeColor="text1"/>
                                <w:sz w:val="18"/>
                                <w:szCs w:val="18"/>
                                <w:lang w:val="en"/>
                              </w:rPr>
                            </w:pPr>
                          </w:p>
                          <w:p w:rsidR="00497F79" w:rsidP="00497F79"/>
                        </w:tc>
                        <w:tc>
                          <w:tcPr>
                            <w:tcW w:w="10929" w:type="dxa"/>
                          </w:tcPr>
                          <w:p w:rsidR="00497F79" w:rsidP="00497F79">
                            <w:pPr>
                              <w:jc w:val="both"/>
                            </w:pPr>
                            <w:object>
                              <v:shape id="_x0000_i1028" type="#_x0000_t75" style="width:445.35pt;height:628.45pt" o:oleicon="f" o:ole="">
                                <v:imagedata r:id="rId8" o:title=""/>
                              </v:shape>
                              <o:OLEObject Type="Embed" ProgID="AcroExch.Document.DC" ShapeID="_x0000_i1028" DrawAspect="Content" ObjectID="_1592981699" r:id="rId10"/>
                            </w:object>
                          </w:p>
                        </w:tc>
                      </w:tr>
                    </w:tbl>
                    <w:p w:rsidR="00497F79" w:rsidP="002172F7">
                      <w:pPr>
                        <w:spacing w:after="120" w:line="240" w:lineRule="auto"/>
                        <w:rPr>
                          <w:b/>
                          <w:color w:val="0099CC"/>
                          <w:sz w:val="28"/>
                        </w:rPr>
                      </w:pPr>
                    </w:p>
                    <w:p w:rsidR="001D26E0" w:rsidRPr="00B30611" w:rsidP="002172F7">
                      <w:pPr>
                        <w:spacing w:after="120" w:line="240" w:lineRule="auto"/>
                        <w:rPr>
                          <w:b/>
                          <w:sz w:val="32"/>
                          <w:szCs w:val="32"/>
                        </w:rPr>
                      </w:pPr>
                      <w:r>
                        <w:rPr>
                          <w:b/>
                          <w:color w:val="0099CC"/>
                          <w:sz w:val="28"/>
                        </w:rPr>
                        <w:t xml:space="preserve">                                                                                                                                                                                                 </w:t>
                      </w:r>
                    </w:p>
                    <w:p w:rsidR="001D26E0" w:rsidP="003D0CAD"/>
                    <w:p w:rsidR="001D26E0" w:rsidP="003D0CAD"/>
                    <w:p w:rsidR="001D26E0" w:rsidP="003D0CAD"/>
                    <w:p w:rsidR="001D26E0" w:rsidRPr="00151796" w:rsidP="003D0CAD"/>
                  </w:txbxContent>
                </v:textbox>
              </v:roundrect>
            </w:pict>
          </mc:Fallback>
        </mc:AlternateContent>
      </w:r>
    </w:p>
    <w:sectPr w:rsidSect="00001044">
      <w:headerReference w:type="default" r:id="rId11"/>
      <w:pgSz w:w="23814" w:h="16839" w:orient="landscape" w:code="8"/>
      <w:pgMar w:top="0" w:right="1021" w:bottom="568"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ligh">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207BB">
    <w:pPr>
      <w:pStyle w:val="Header"/>
    </w:pPr>
    <w:r>
      <w:rPr>
        <w:noProof/>
        <w:lang w:eastAsia="en-GB"/>
      </w:rPr>
      <w:drawing>
        <wp:anchor distT="0" distB="0" distL="114300" distR="114300" simplePos="0" relativeHeight="251658240" behindDoc="1" locked="0" layoutInCell="1" allowOverlap="1">
          <wp:simplePos x="0" y="0"/>
          <wp:positionH relativeFrom="page">
            <wp:posOffset>5229225</wp:posOffset>
          </wp:positionH>
          <wp:positionV relativeFrom="paragraph">
            <wp:posOffset>-335280</wp:posOffset>
          </wp:positionV>
          <wp:extent cx="3389793" cy="611000"/>
          <wp:effectExtent l="0" t="0" r="1270" b="0"/>
          <wp:wrapTight wrapText="bothSides">
            <wp:wrapPolygon>
              <wp:start x="0" y="0"/>
              <wp:lineTo x="0" y="20881"/>
              <wp:lineTo x="21487" y="20881"/>
              <wp:lineTo x="21487" y="0"/>
              <wp:lineTo x="0" y="0"/>
            </wp:wrapPolygon>
          </wp:wrapTight>
          <wp:docPr id="2" name="Picture 2" descr="\\psf\Home\Desktop\C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49653" name="Picture 1" descr="\\psf\Home\Desktop\CD logo.jpg"/>
                  <pic:cNvPicPr>
                    <a:picLocks noChangeAspect="1" noChangeArrowheads="1"/>
                  </pic:cNvPicPr>
                </pic:nvPicPr>
                <pic:blipFill rotWithShape="1">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t="16099" b="14773"/>
                  <a:stretch>
                    <a:fillRect/>
                  </a:stretch>
                </pic:blipFill>
                <pic:spPr bwMode="auto">
                  <a:xfrm>
                    <a:off x="0" y="0"/>
                    <a:ext cx="3389793" cy="611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386619"/>
    <w:multiLevelType w:val="hybridMultilevel"/>
    <w:tmpl w:val="96B63362"/>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6E7482A"/>
    <w:multiLevelType w:val="hybridMultilevel"/>
    <w:tmpl w:val="59B25706"/>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21AA1C4B"/>
    <w:multiLevelType w:val="hybridMultilevel"/>
    <w:tmpl w:val="F7BECDF0"/>
    <w:lvl w:ilvl="0">
      <w:start w:val="1"/>
      <w:numFmt w:val="decimal"/>
      <w:lvlText w:val="%1."/>
      <w:lvlJc w:val="left"/>
      <w:pPr>
        <w:ind w:left="720" w:hanging="360"/>
      </w:pPr>
      <w:rPr>
        <w:b/>
        <w:color w:val="00B0F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51F3E1F"/>
    <w:multiLevelType w:val="hybridMultilevel"/>
    <w:tmpl w:val="F5CEAAC2"/>
    <w:lvl w:ilvl="0">
      <w:start w:val="0"/>
      <w:numFmt w:val="bullet"/>
      <w:lvlText w:val=""/>
      <w:lvlJc w:val="left"/>
      <w:pPr>
        <w:ind w:left="720" w:hanging="360"/>
      </w:pPr>
      <w:rPr>
        <w:rFonts w:ascii="Symbol" w:hAnsi="Symbo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477E651E"/>
    <w:multiLevelType w:val="hybridMultilevel"/>
    <w:tmpl w:val="0DE8E01A"/>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496C7538"/>
    <w:multiLevelType w:val="hybridMultilevel"/>
    <w:tmpl w:val="96B63362"/>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4C5E7748"/>
    <w:multiLevelType w:val="hybridMultilevel"/>
    <w:tmpl w:val="226CDE76"/>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53174DE2"/>
    <w:multiLevelType w:val="hybridMultilevel"/>
    <w:tmpl w:val="4DBCBF1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61EC579C"/>
    <w:multiLevelType w:val="hybridMultilevel"/>
    <w:tmpl w:val="A3E865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6EE7741D"/>
    <w:multiLevelType w:val="hybridMultilevel"/>
    <w:tmpl w:val="96B63362"/>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FFC55B5"/>
    <w:multiLevelType w:val="hybridMultilevel"/>
    <w:tmpl w:val="A1327EE4"/>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7B9F62F2"/>
    <w:multiLevelType w:val="hybridMultilevel"/>
    <w:tmpl w:val="57C80F52"/>
    <w:lvl w:ilvl="0">
      <w:start w:val="1"/>
      <w:numFmt w:val="bullet"/>
      <w:lvlText w:val=""/>
      <w:lvlJc w:val="left"/>
      <w:pPr>
        <w:ind w:left="900" w:hanging="360"/>
      </w:pPr>
      <w:rPr>
        <w:rFonts w:ascii="Symbol" w:hAnsi="Symbol" w:hint="default"/>
      </w:rPr>
    </w:lvl>
    <w:lvl w:ilvl="1" w:tentative="1">
      <w:start w:val="1"/>
      <w:numFmt w:val="bullet"/>
      <w:lvlText w:val="o"/>
      <w:lvlJc w:val="left"/>
      <w:pPr>
        <w:ind w:left="1620" w:hanging="360"/>
      </w:pPr>
      <w:rPr>
        <w:rFonts w:ascii="Courier New" w:hAnsi="Courier New" w:cs="Courier New" w:hint="default"/>
      </w:rPr>
    </w:lvl>
    <w:lvl w:ilvl="2" w:tentative="1">
      <w:start w:val="1"/>
      <w:numFmt w:val="bullet"/>
      <w:lvlText w:val=""/>
      <w:lvlJc w:val="left"/>
      <w:pPr>
        <w:ind w:left="2340" w:hanging="360"/>
      </w:pPr>
      <w:rPr>
        <w:rFonts w:ascii="Wingdings" w:hAnsi="Wingdings" w:hint="default"/>
      </w:rPr>
    </w:lvl>
    <w:lvl w:ilvl="3" w:tentative="1">
      <w:start w:val="1"/>
      <w:numFmt w:val="bullet"/>
      <w:lvlText w:val=""/>
      <w:lvlJc w:val="left"/>
      <w:pPr>
        <w:ind w:left="3060" w:hanging="360"/>
      </w:pPr>
      <w:rPr>
        <w:rFonts w:ascii="Symbol" w:hAnsi="Symbol" w:hint="default"/>
      </w:rPr>
    </w:lvl>
    <w:lvl w:ilvl="4" w:tentative="1">
      <w:start w:val="1"/>
      <w:numFmt w:val="bullet"/>
      <w:lvlText w:val="o"/>
      <w:lvlJc w:val="left"/>
      <w:pPr>
        <w:ind w:left="3780" w:hanging="360"/>
      </w:pPr>
      <w:rPr>
        <w:rFonts w:ascii="Courier New" w:hAnsi="Courier New" w:cs="Courier New" w:hint="default"/>
      </w:rPr>
    </w:lvl>
    <w:lvl w:ilvl="5" w:tentative="1">
      <w:start w:val="1"/>
      <w:numFmt w:val="bullet"/>
      <w:lvlText w:val=""/>
      <w:lvlJc w:val="left"/>
      <w:pPr>
        <w:ind w:left="4500" w:hanging="360"/>
      </w:pPr>
      <w:rPr>
        <w:rFonts w:ascii="Wingdings" w:hAnsi="Wingdings" w:hint="default"/>
      </w:rPr>
    </w:lvl>
    <w:lvl w:ilvl="6" w:tentative="1">
      <w:start w:val="1"/>
      <w:numFmt w:val="bullet"/>
      <w:lvlText w:val=""/>
      <w:lvlJc w:val="left"/>
      <w:pPr>
        <w:ind w:left="5220" w:hanging="360"/>
      </w:pPr>
      <w:rPr>
        <w:rFonts w:ascii="Symbol" w:hAnsi="Symbol" w:hint="default"/>
      </w:rPr>
    </w:lvl>
    <w:lvl w:ilvl="7" w:tentative="1">
      <w:start w:val="1"/>
      <w:numFmt w:val="bullet"/>
      <w:lvlText w:val="o"/>
      <w:lvlJc w:val="left"/>
      <w:pPr>
        <w:ind w:left="5940" w:hanging="360"/>
      </w:pPr>
      <w:rPr>
        <w:rFonts w:ascii="Courier New" w:hAnsi="Courier New" w:cs="Courier New" w:hint="default"/>
      </w:rPr>
    </w:lvl>
    <w:lvl w:ilvl="8" w:tentative="1">
      <w:start w:val="1"/>
      <w:numFmt w:val="bullet"/>
      <w:lvlText w:val=""/>
      <w:lvlJc w:val="left"/>
      <w:pPr>
        <w:ind w:left="6660" w:hanging="360"/>
      </w:pPr>
      <w:rPr>
        <w:rFonts w:ascii="Wingdings" w:hAnsi="Wingdings" w:hint="default"/>
      </w:rPr>
    </w:lvl>
  </w:abstractNum>
  <w:abstractNum w:abstractNumId="12">
    <w:nsid w:val="7DA8634D"/>
    <w:multiLevelType w:val="hybridMultilevel"/>
    <w:tmpl w:val="96B63362"/>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8"/>
  </w:num>
  <w:num w:numId="2">
    <w:abstractNumId w:val="2"/>
  </w:num>
  <w:num w:numId="3">
    <w:abstractNumId w:val="10"/>
  </w:num>
  <w:num w:numId="4">
    <w:abstractNumId w:val="1"/>
  </w:num>
  <w:num w:numId="5">
    <w:abstractNumId w:val="7"/>
  </w:num>
  <w:num w:numId="6">
    <w:abstractNumId w:val="6"/>
  </w:num>
  <w:num w:numId="7">
    <w:abstractNumId w:val="11"/>
  </w:num>
  <w:num w:numId="8">
    <w:abstractNumId w:val="4"/>
  </w:num>
  <w:num w:numId="9">
    <w:abstractNumId w:val="9"/>
  </w:num>
  <w:num w:numId="10">
    <w:abstractNumId w:val="12"/>
  </w:num>
  <w:num w:numId="11">
    <w:abstractNumId w:val="0"/>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trackRevision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GB"/>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7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605B"/>
    <w:pPr>
      <w:ind w:left="720"/>
      <w:contextualSpacing/>
    </w:pPr>
  </w:style>
  <w:style w:type="table" w:styleId="TableGrid">
    <w:name w:val="Table Grid"/>
    <w:basedOn w:val="TableNormal"/>
    <w:rsid w:val="005C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0D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DBC"/>
    <w:rPr>
      <w:rFonts w:ascii="Segoe UI" w:hAnsi="Segoe UI" w:cs="Segoe UI"/>
      <w:sz w:val="18"/>
      <w:szCs w:val="18"/>
    </w:rPr>
  </w:style>
  <w:style w:type="character" w:customStyle="1" w:styleId="Style3">
    <w:name w:val="Style3"/>
    <w:basedOn w:val="DefaultParagraphFont"/>
    <w:uiPriority w:val="1"/>
    <w:rsid w:val="00C37A07"/>
    <w:rPr>
      <w:rFonts w:ascii="Arial" w:hAnsi="Arial"/>
      <w:sz w:val="20"/>
    </w:rPr>
  </w:style>
  <w:style w:type="paragraph" w:styleId="NoSpacing">
    <w:name w:val="No Spacing"/>
    <w:uiPriority w:val="1"/>
    <w:qFormat/>
    <w:rsid w:val="00C37A07"/>
    <w:pPr>
      <w:spacing w:after="0" w:line="240" w:lineRule="auto"/>
    </w:pPr>
  </w:style>
  <w:style w:type="paragraph" w:styleId="Header">
    <w:name w:val="header"/>
    <w:basedOn w:val="Normal"/>
    <w:link w:val="HeaderChar"/>
    <w:uiPriority w:val="99"/>
    <w:unhideWhenUsed/>
    <w:rsid w:val="00B207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7BB"/>
  </w:style>
  <w:style w:type="paragraph" w:styleId="Footer">
    <w:name w:val="footer"/>
    <w:basedOn w:val="Normal"/>
    <w:link w:val="FooterChar"/>
    <w:uiPriority w:val="99"/>
    <w:unhideWhenUsed/>
    <w:rsid w:val="00B207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7BB"/>
  </w:style>
  <w:style w:type="character" w:styleId="Strong">
    <w:name w:val="Strong"/>
    <w:basedOn w:val="DefaultParagraphFont"/>
    <w:uiPriority w:val="22"/>
    <w:qFormat/>
    <w:rsid w:val="00497F79"/>
    <w:rPr>
      <w:b/>
      <w:bCs/>
    </w:rPr>
  </w:style>
  <w:style w:type="paragraph" w:styleId="NormalWeb">
    <w:name w:val="Normal (Web)"/>
    <w:basedOn w:val="Normal"/>
    <w:uiPriority w:val="99"/>
    <w:unhideWhenUsed/>
    <w:rsid w:val="00497F7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1" Type="http://schemas.openxmlformats.org/officeDocument/2006/relationships/header" Target="header1.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cid:image004.png@01D35BDC.5840C990" TargetMode="External" /><Relationship Id="rId8" Type="http://schemas.openxmlformats.org/officeDocument/2006/relationships/image" Target="media/image3.emf" /><Relationship Id="rId9" Type="http://schemas.openxmlformats.org/officeDocument/2006/relationships/oleObject" Target="embeddings/oleObject1.bin" /></Relationships>
</file>

<file path=word/_rels/header1.xml.rels>&#65279;<?xml version="1.0" encoding="utf-8" standalone="yes"?><Relationships xmlns="http://schemas.openxmlformats.org/package/2006/relationships"><Relationship Id="rId1" Type="http://schemas.openxmlformats.org/officeDocument/2006/relationships/image" Target="media/image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12700" cap="flat" cmpd="sng" algn="ctr">
          <a:solidFill>
            <a:srgbClr val="5B9BD5"/>
          </a:solid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9EB46-B0DC-440F-B1FA-76B76A58F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Mulla, Hussein</dc:creator>
  <cp:lastModifiedBy>Hudson, Joanne</cp:lastModifiedBy>
  <cp:revision>4</cp:revision>
  <cp:lastPrinted>2018-07-11T13:12:00Z</cp:lastPrinted>
  <dcterms:created xsi:type="dcterms:W3CDTF">2018-07-13T08:59:00Z</dcterms:created>
  <dcterms:modified xsi:type="dcterms:W3CDTF">2018-07-13T09:09:00Z</dcterms:modified>
</cp:coreProperties>
</file>